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147" w:rsidRDefault="00326147" w:rsidP="00987944">
      <w:pPr>
        <w:spacing w:line="360" w:lineRule="auto"/>
        <w:ind w:firstLine="567"/>
        <w:jc w:val="center"/>
        <w:rPr>
          <w:rFonts w:ascii="Times New Roman" w:hAnsi="Times New Roman" w:cs="Times New Roman"/>
          <w:b/>
          <w:sz w:val="28"/>
          <w:szCs w:val="24"/>
        </w:rPr>
      </w:pPr>
      <w:r>
        <w:rPr>
          <w:rFonts w:ascii="Times New Roman" w:hAnsi="Times New Roman" w:cs="Times New Roman"/>
          <w:b/>
          <w:noProof/>
          <w:sz w:val="28"/>
          <w:szCs w:val="24"/>
          <w:lang w:eastAsia="ru-RU"/>
        </w:rPr>
        <w:drawing>
          <wp:inline distT="0" distB="0" distL="0" distR="0">
            <wp:extent cx="3095625" cy="371475"/>
            <wp:effectExtent l="19050" t="0" r="9525" b="0"/>
            <wp:docPr id="1" name="Рисунок 1" descr="C:\Users\Sidorova_LV\Desktop\Рисунок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dorova_LV\Desktop\Рисунок1.png"/>
                    <pic:cNvPicPr>
                      <a:picLocks noChangeAspect="1" noChangeArrowheads="1"/>
                    </pic:cNvPicPr>
                  </pic:nvPicPr>
                  <pic:blipFill>
                    <a:blip r:embed="rId5" cstate="print"/>
                    <a:srcRect/>
                    <a:stretch>
                      <a:fillRect/>
                    </a:stretch>
                  </pic:blipFill>
                  <pic:spPr bwMode="auto">
                    <a:xfrm>
                      <a:off x="0" y="0"/>
                      <a:ext cx="3095625" cy="371475"/>
                    </a:xfrm>
                    <a:prstGeom prst="rect">
                      <a:avLst/>
                    </a:prstGeom>
                    <a:noFill/>
                    <a:ln w="9525">
                      <a:noFill/>
                      <a:miter lim="800000"/>
                      <a:headEnd/>
                      <a:tailEnd/>
                    </a:ln>
                  </pic:spPr>
                </pic:pic>
              </a:graphicData>
            </a:graphic>
          </wp:inline>
        </w:drawing>
      </w:r>
    </w:p>
    <w:p w:rsidR="007E30C4" w:rsidRDefault="007E30C4" w:rsidP="007E30C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w:t>
      </w:r>
      <w:r w:rsidRPr="00ED758F">
        <w:rPr>
          <w:rFonts w:ascii="Times New Roman" w:eastAsia="Times New Roman" w:hAnsi="Times New Roman" w:cs="Times New Roman"/>
          <w:b/>
          <w:sz w:val="28"/>
          <w:szCs w:val="28"/>
        </w:rPr>
        <w:t>б экстерриториальном принципе оформления недвижимости</w:t>
      </w:r>
      <w:r>
        <w:rPr>
          <w:rFonts w:ascii="Times New Roman" w:eastAsia="Times New Roman" w:hAnsi="Times New Roman" w:cs="Times New Roman"/>
          <w:b/>
          <w:sz w:val="28"/>
          <w:szCs w:val="28"/>
        </w:rPr>
        <w:t xml:space="preserve"> расскажут в Кадастровой палате по региону</w:t>
      </w:r>
    </w:p>
    <w:p w:rsidR="007E30C4" w:rsidRDefault="007E30C4" w:rsidP="00D02F91">
      <w:pPr>
        <w:spacing w:after="20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среду, </w:t>
      </w:r>
      <w:r w:rsidRPr="00325E9F">
        <w:rPr>
          <w:rFonts w:ascii="Times New Roman" w:eastAsia="Times New Roman" w:hAnsi="Times New Roman" w:cs="Times New Roman"/>
          <w:i/>
          <w:sz w:val="28"/>
          <w:szCs w:val="28"/>
        </w:rPr>
        <w:t>23 октября</w:t>
      </w:r>
      <w:r>
        <w:rPr>
          <w:rFonts w:ascii="Times New Roman" w:eastAsia="Times New Roman" w:hAnsi="Times New Roman" w:cs="Times New Roman"/>
          <w:sz w:val="28"/>
          <w:szCs w:val="28"/>
        </w:rPr>
        <w:t>, в Кадастровой палате по Новосибирской области состоится телефонное консультирование.</w:t>
      </w:r>
    </w:p>
    <w:p w:rsidR="007E30C4" w:rsidRDefault="007E30C4" w:rsidP="00D02F91">
      <w:pPr>
        <w:spacing w:after="20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рамках горячей линии можно будет узнать об экстерриториальном принципе оформления недвижимости. Такой способ дает гражданам возможность, не выезжая за пределы своего региона, оформить объект недвижимости из другого региона страны. Например, новосибирец при покупке квартиры в Краснодаре может оформить </w:t>
      </w:r>
      <w:r w:rsidR="00E40F64">
        <w:rPr>
          <w:rFonts w:ascii="Times New Roman" w:eastAsia="Times New Roman" w:hAnsi="Times New Roman" w:cs="Times New Roman"/>
          <w:sz w:val="28"/>
          <w:szCs w:val="28"/>
        </w:rPr>
        <w:t xml:space="preserve">в Новосибирске </w:t>
      </w:r>
      <w:r>
        <w:rPr>
          <w:rFonts w:ascii="Times New Roman" w:eastAsia="Times New Roman" w:hAnsi="Times New Roman" w:cs="Times New Roman"/>
          <w:sz w:val="28"/>
          <w:szCs w:val="28"/>
        </w:rPr>
        <w:t xml:space="preserve">право собственности на эту квартиру. </w:t>
      </w:r>
    </w:p>
    <w:p w:rsidR="007E30C4" w:rsidRDefault="007E30C4" w:rsidP="00D02F91">
      <w:pPr>
        <w:spacing w:after="200" w:line="276" w:lineRule="auto"/>
        <w:ind w:firstLine="709"/>
        <w:jc w:val="both"/>
        <w:rPr>
          <w:rFonts w:ascii="Times New Roman" w:eastAsia="Times New Roman" w:hAnsi="Times New Roman" w:cs="Times New Roman"/>
          <w:sz w:val="28"/>
          <w:szCs w:val="28"/>
        </w:rPr>
      </w:pPr>
      <w:r w:rsidRPr="00325E9F">
        <w:rPr>
          <w:rFonts w:ascii="Times New Roman" w:eastAsia="Times New Roman" w:hAnsi="Times New Roman" w:cs="Times New Roman"/>
          <w:sz w:val="28"/>
          <w:szCs w:val="28"/>
        </w:rPr>
        <w:t xml:space="preserve">На вопросы о порядке оформления недвижимости по экстерриториальному принципу ответит заместитель начальника межрайонного отдела Мария </w:t>
      </w:r>
      <w:proofErr w:type="spellStart"/>
      <w:r w:rsidRPr="00325E9F">
        <w:rPr>
          <w:rFonts w:ascii="Times New Roman" w:eastAsia="Times New Roman" w:hAnsi="Times New Roman" w:cs="Times New Roman"/>
          <w:sz w:val="28"/>
          <w:szCs w:val="28"/>
        </w:rPr>
        <w:t>Садуллоевна</w:t>
      </w:r>
      <w:proofErr w:type="spellEnd"/>
      <w:r w:rsidRPr="00325E9F">
        <w:rPr>
          <w:rFonts w:ascii="Times New Roman" w:eastAsia="Times New Roman" w:hAnsi="Times New Roman" w:cs="Times New Roman"/>
          <w:sz w:val="28"/>
          <w:szCs w:val="28"/>
        </w:rPr>
        <w:t xml:space="preserve"> Гафурова. Звонки будут приниматься с 10.00 до 12.00 по телефону: </w:t>
      </w:r>
      <w:r w:rsidRPr="00325E9F">
        <w:rPr>
          <w:rFonts w:ascii="Times New Roman" w:eastAsia="Times New Roman" w:hAnsi="Times New Roman" w:cs="Times New Roman"/>
          <w:i/>
          <w:sz w:val="28"/>
          <w:szCs w:val="28"/>
        </w:rPr>
        <w:t>+7(383)349-95-69</w:t>
      </w:r>
      <w:r w:rsidRPr="00325E9F">
        <w:rPr>
          <w:rFonts w:ascii="Times New Roman" w:eastAsia="Times New Roman" w:hAnsi="Times New Roman" w:cs="Times New Roman"/>
          <w:sz w:val="28"/>
          <w:szCs w:val="28"/>
        </w:rPr>
        <w:t xml:space="preserve">, </w:t>
      </w:r>
      <w:proofErr w:type="spellStart"/>
      <w:r w:rsidRPr="00325E9F">
        <w:rPr>
          <w:rFonts w:ascii="Times New Roman" w:eastAsia="Times New Roman" w:hAnsi="Times New Roman" w:cs="Times New Roman"/>
          <w:i/>
          <w:sz w:val="28"/>
          <w:szCs w:val="28"/>
        </w:rPr>
        <w:t>доб</w:t>
      </w:r>
      <w:proofErr w:type="spellEnd"/>
      <w:r w:rsidRPr="00325E9F">
        <w:rPr>
          <w:rFonts w:ascii="Times New Roman" w:eastAsia="Times New Roman" w:hAnsi="Times New Roman" w:cs="Times New Roman"/>
          <w:i/>
          <w:sz w:val="28"/>
          <w:szCs w:val="28"/>
        </w:rPr>
        <w:t>. 4021</w:t>
      </w:r>
      <w:r w:rsidRPr="00325E9F">
        <w:rPr>
          <w:rFonts w:ascii="Times New Roman" w:eastAsia="Times New Roman" w:hAnsi="Times New Roman" w:cs="Times New Roman"/>
          <w:sz w:val="28"/>
          <w:szCs w:val="28"/>
        </w:rPr>
        <w:t>.</w:t>
      </w:r>
    </w:p>
    <w:p w:rsidR="007E30C4" w:rsidRPr="007E30C4" w:rsidRDefault="007E30C4" w:rsidP="007E30C4">
      <w:pPr>
        <w:ind w:firstLine="709"/>
        <w:jc w:val="right"/>
        <w:rPr>
          <w:rFonts w:ascii="Times New Roman" w:eastAsia="Times New Roman" w:hAnsi="Times New Roman" w:cs="Times New Roman"/>
          <w:i/>
          <w:sz w:val="20"/>
          <w:szCs w:val="20"/>
        </w:rPr>
      </w:pPr>
      <w:r w:rsidRPr="007E30C4">
        <w:rPr>
          <w:rFonts w:ascii="Times New Roman" w:eastAsia="Times New Roman" w:hAnsi="Times New Roman" w:cs="Times New Roman"/>
          <w:i/>
          <w:sz w:val="20"/>
          <w:szCs w:val="20"/>
        </w:rPr>
        <w:t>Материал подготовлен пресс-службой Кадастровой палаты по Новосибирской области.</w:t>
      </w:r>
    </w:p>
    <w:p w:rsidR="00E42D99" w:rsidRPr="00A76E41" w:rsidRDefault="00E42D99" w:rsidP="00987944">
      <w:pPr>
        <w:spacing w:line="360" w:lineRule="auto"/>
        <w:ind w:firstLine="567"/>
        <w:jc w:val="both"/>
        <w:rPr>
          <w:rFonts w:ascii="Times New Roman" w:hAnsi="Times New Roman" w:cs="Times New Roman"/>
          <w:sz w:val="28"/>
          <w:szCs w:val="24"/>
        </w:rPr>
      </w:pPr>
    </w:p>
    <w:sectPr w:rsidR="00E42D99" w:rsidRPr="00A76E41" w:rsidSect="00D70E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B6E5A"/>
    <w:rsid w:val="00014AC0"/>
    <w:rsid w:val="00030BF3"/>
    <w:rsid w:val="00161349"/>
    <w:rsid w:val="001641E0"/>
    <w:rsid w:val="001E7E9D"/>
    <w:rsid w:val="001F5D00"/>
    <w:rsid w:val="002211E0"/>
    <w:rsid w:val="00272CD6"/>
    <w:rsid w:val="002E4602"/>
    <w:rsid w:val="002F3699"/>
    <w:rsid w:val="003257C6"/>
    <w:rsid w:val="00326147"/>
    <w:rsid w:val="0034048B"/>
    <w:rsid w:val="003608C6"/>
    <w:rsid w:val="00395743"/>
    <w:rsid w:val="003B0DC6"/>
    <w:rsid w:val="004247DF"/>
    <w:rsid w:val="00517849"/>
    <w:rsid w:val="00567B31"/>
    <w:rsid w:val="0058116B"/>
    <w:rsid w:val="005C1EA8"/>
    <w:rsid w:val="005C6863"/>
    <w:rsid w:val="005C69EF"/>
    <w:rsid w:val="0061071B"/>
    <w:rsid w:val="00624BB4"/>
    <w:rsid w:val="00637EEE"/>
    <w:rsid w:val="00695C16"/>
    <w:rsid w:val="006A5876"/>
    <w:rsid w:val="006D6A78"/>
    <w:rsid w:val="00710C1F"/>
    <w:rsid w:val="00737827"/>
    <w:rsid w:val="00794D37"/>
    <w:rsid w:val="007C102D"/>
    <w:rsid w:val="007E30C4"/>
    <w:rsid w:val="007F10EC"/>
    <w:rsid w:val="00882955"/>
    <w:rsid w:val="008B51CC"/>
    <w:rsid w:val="008F19F9"/>
    <w:rsid w:val="00987944"/>
    <w:rsid w:val="009C2BCA"/>
    <w:rsid w:val="009E5852"/>
    <w:rsid w:val="009F18CD"/>
    <w:rsid w:val="00A76E41"/>
    <w:rsid w:val="00A91070"/>
    <w:rsid w:val="00B11D99"/>
    <w:rsid w:val="00BB071B"/>
    <w:rsid w:val="00BB6E5A"/>
    <w:rsid w:val="00CA4D4F"/>
    <w:rsid w:val="00D02F91"/>
    <w:rsid w:val="00D70E30"/>
    <w:rsid w:val="00D865A4"/>
    <w:rsid w:val="00D90EC1"/>
    <w:rsid w:val="00DA6003"/>
    <w:rsid w:val="00E40F64"/>
    <w:rsid w:val="00E42D99"/>
    <w:rsid w:val="00E72648"/>
    <w:rsid w:val="00EA12C7"/>
    <w:rsid w:val="00F14AF6"/>
    <w:rsid w:val="00FC60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47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247DF"/>
    <w:rPr>
      <w:b/>
      <w:bCs/>
    </w:rPr>
  </w:style>
  <w:style w:type="character" w:styleId="a5">
    <w:name w:val="Emphasis"/>
    <w:basedOn w:val="a0"/>
    <w:uiPriority w:val="20"/>
    <w:qFormat/>
    <w:rsid w:val="004247DF"/>
    <w:rPr>
      <w:i/>
      <w:iCs/>
    </w:rPr>
  </w:style>
  <w:style w:type="character" w:styleId="a6">
    <w:name w:val="Hyperlink"/>
    <w:basedOn w:val="a0"/>
    <w:uiPriority w:val="99"/>
    <w:unhideWhenUsed/>
    <w:rsid w:val="00E42D99"/>
    <w:rPr>
      <w:color w:val="0000FF"/>
      <w:u w:val="single"/>
    </w:rPr>
  </w:style>
  <w:style w:type="paragraph" w:styleId="a7">
    <w:name w:val="Balloon Text"/>
    <w:basedOn w:val="a"/>
    <w:link w:val="a8"/>
    <w:uiPriority w:val="99"/>
    <w:semiHidden/>
    <w:unhideWhenUsed/>
    <w:rsid w:val="002E460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E4602"/>
    <w:rPr>
      <w:rFonts w:ascii="Segoe UI" w:hAnsi="Segoe UI" w:cs="Segoe UI"/>
      <w:sz w:val="18"/>
      <w:szCs w:val="18"/>
    </w:rPr>
  </w:style>
  <w:style w:type="character" w:styleId="a9">
    <w:name w:val="annotation reference"/>
    <w:basedOn w:val="a0"/>
    <w:uiPriority w:val="99"/>
    <w:semiHidden/>
    <w:unhideWhenUsed/>
    <w:rsid w:val="00014AC0"/>
    <w:rPr>
      <w:sz w:val="16"/>
      <w:szCs w:val="16"/>
    </w:rPr>
  </w:style>
  <w:style w:type="paragraph" w:styleId="aa">
    <w:name w:val="annotation text"/>
    <w:basedOn w:val="a"/>
    <w:link w:val="ab"/>
    <w:uiPriority w:val="99"/>
    <w:semiHidden/>
    <w:unhideWhenUsed/>
    <w:rsid w:val="00014AC0"/>
    <w:pPr>
      <w:spacing w:line="240" w:lineRule="auto"/>
    </w:pPr>
    <w:rPr>
      <w:sz w:val="20"/>
      <w:szCs w:val="20"/>
    </w:rPr>
  </w:style>
  <w:style w:type="character" w:customStyle="1" w:styleId="ab">
    <w:name w:val="Текст примечания Знак"/>
    <w:basedOn w:val="a0"/>
    <w:link w:val="aa"/>
    <w:uiPriority w:val="99"/>
    <w:semiHidden/>
    <w:rsid w:val="00014AC0"/>
    <w:rPr>
      <w:sz w:val="20"/>
      <w:szCs w:val="20"/>
    </w:rPr>
  </w:style>
  <w:style w:type="paragraph" w:styleId="ac">
    <w:name w:val="annotation subject"/>
    <w:basedOn w:val="aa"/>
    <w:next w:val="aa"/>
    <w:link w:val="ad"/>
    <w:uiPriority w:val="99"/>
    <w:semiHidden/>
    <w:unhideWhenUsed/>
    <w:rsid w:val="00014AC0"/>
    <w:rPr>
      <w:b/>
      <w:bCs/>
    </w:rPr>
  </w:style>
  <w:style w:type="character" w:customStyle="1" w:styleId="ad">
    <w:name w:val="Тема примечания Знак"/>
    <w:basedOn w:val="ab"/>
    <w:link w:val="ac"/>
    <w:uiPriority w:val="99"/>
    <w:semiHidden/>
    <w:rsid w:val="00014AC0"/>
    <w:rPr>
      <w:b/>
      <w:bCs/>
      <w:sz w:val="20"/>
      <w:szCs w:val="20"/>
    </w:rPr>
  </w:style>
</w:styles>
</file>

<file path=word/webSettings.xml><?xml version="1.0" encoding="utf-8"?>
<w:webSettings xmlns:r="http://schemas.openxmlformats.org/officeDocument/2006/relationships" xmlns:w="http://schemas.openxmlformats.org/wordprocessingml/2006/main">
  <w:divs>
    <w:div w:id="633290887">
      <w:bodyDiv w:val="1"/>
      <w:marLeft w:val="0"/>
      <w:marRight w:val="0"/>
      <w:marTop w:val="0"/>
      <w:marBottom w:val="0"/>
      <w:divBdr>
        <w:top w:val="none" w:sz="0" w:space="0" w:color="auto"/>
        <w:left w:val="none" w:sz="0" w:space="0" w:color="auto"/>
        <w:bottom w:val="none" w:sz="0" w:space="0" w:color="auto"/>
        <w:right w:val="none" w:sz="0" w:space="0" w:color="auto"/>
      </w:divBdr>
    </w:div>
    <w:div w:id="787771368">
      <w:bodyDiv w:val="1"/>
      <w:marLeft w:val="0"/>
      <w:marRight w:val="0"/>
      <w:marTop w:val="0"/>
      <w:marBottom w:val="0"/>
      <w:divBdr>
        <w:top w:val="none" w:sz="0" w:space="0" w:color="auto"/>
        <w:left w:val="none" w:sz="0" w:space="0" w:color="auto"/>
        <w:bottom w:val="none" w:sz="0" w:space="0" w:color="auto"/>
        <w:right w:val="none" w:sz="0" w:space="0" w:color="auto"/>
      </w:divBdr>
    </w:div>
    <w:div w:id="1012757203">
      <w:bodyDiv w:val="1"/>
      <w:marLeft w:val="0"/>
      <w:marRight w:val="0"/>
      <w:marTop w:val="0"/>
      <w:marBottom w:val="0"/>
      <w:divBdr>
        <w:top w:val="none" w:sz="0" w:space="0" w:color="auto"/>
        <w:left w:val="none" w:sz="0" w:space="0" w:color="auto"/>
        <w:bottom w:val="none" w:sz="0" w:space="0" w:color="auto"/>
        <w:right w:val="none" w:sz="0" w:space="0" w:color="auto"/>
      </w:divBdr>
    </w:div>
    <w:div w:id="1551262110">
      <w:bodyDiv w:val="1"/>
      <w:marLeft w:val="0"/>
      <w:marRight w:val="0"/>
      <w:marTop w:val="0"/>
      <w:marBottom w:val="0"/>
      <w:divBdr>
        <w:top w:val="none" w:sz="0" w:space="0" w:color="auto"/>
        <w:left w:val="none" w:sz="0" w:space="0" w:color="auto"/>
        <w:bottom w:val="none" w:sz="0" w:space="0" w:color="auto"/>
        <w:right w:val="none" w:sz="0" w:space="0" w:color="auto"/>
      </w:divBdr>
      <w:divsChild>
        <w:div w:id="232665988">
          <w:marLeft w:val="0"/>
          <w:marRight w:val="0"/>
          <w:marTop w:val="0"/>
          <w:marBottom w:val="0"/>
          <w:divBdr>
            <w:top w:val="none" w:sz="0" w:space="0" w:color="auto"/>
            <w:left w:val="none" w:sz="0" w:space="0" w:color="auto"/>
            <w:bottom w:val="none" w:sz="0" w:space="0" w:color="auto"/>
            <w:right w:val="none" w:sz="0" w:space="0" w:color="auto"/>
          </w:divBdr>
        </w:div>
      </w:divsChild>
    </w:div>
    <w:div w:id="168489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E543A-E991-4C3A-A44F-37BB19284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131</Words>
  <Characters>752</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Игошина Екатерина Викторовна</dc:creator>
  <cp:keywords/>
  <dc:description/>
  <cp:lastModifiedBy>Sidorova_LV</cp:lastModifiedBy>
  <cp:revision>14</cp:revision>
  <cp:lastPrinted>2019-10-03T02:07:00Z</cp:lastPrinted>
  <dcterms:created xsi:type="dcterms:W3CDTF">2019-09-30T20:58:00Z</dcterms:created>
  <dcterms:modified xsi:type="dcterms:W3CDTF">2019-10-10T06:32:00Z</dcterms:modified>
</cp:coreProperties>
</file>